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DC8B58" w14:textId="77777777" w:rsidR="00C4024D" w:rsidRPr="001073A0" w:rsidRDefault="00C4024D" w:rsidP="00C4024D">
      <w:pPr>
        <w:shd w:val="clear" w:color="auto" w:fill="FFFFFF"/>
        <w:spacing w:after="0" w:line="556" w:lineRule="atLeast"/>
        <w:rPr>
          <w:rFonts w:ascii="Tahoma" w:eastAsia="Times New Roman" w:hAnsi="Tahoma" w:cs="Tahoma"/>
          <w:b/>
          <w:color w:val="555555"/>
          <w:sz w:val="32"/>
          <w:szCs w:val="32"/>
          <w:lang w:eastAsia="ru-RU"/>
        </w:rPr>
      </w:pPr>
      <w:r w:rsidRPr="001073A0">
        <w:rPr>
          <w:rFonts w:ascii="Tahoma" w:eastAsia="Times New Roman" w:hAnsi="Tahoma" w:cs="Tahoma"/>
          <w:b/>
          <w:bCs/>
          <w:color w:val="555555"/>
          <w:sz w:val="32"/>
          <w:szCs w:val="32"/>
          <w:lang w:eastAsia="ru-RU"/>
        </w:rPr>
        <w:t>В ДОУ функционируют специальные помещения:</w:t>
      </w:r>
    </w:p>
    <w:p w14:paraId="7DDA9937" w14:textId="77777777" w:rsidR="00C4024D" w:rsidRPr="001073A0" w:rsidRDefault="00C4024D" w:rsidP="00C4024D">
      <w:pPr>
        <w:numPr>
          <w:ilvl w:val="0"/>
          <w:numId w:val="1"/>
        </w:numPr>
        <w:shd w:val="clear" w:color="auto" w:fill="FFFFFF"/>
        <w:spacing w:after="0" w:line="556" w:lineRule="atLeast"/>
        <w:ind w:left="505"/>
        <w:rPr>
          <w:rFonts w:ascii="Tahoma" w:eastAsia="Times New Roman" w:hAnsi="Tahoma" w:cs="Tahoma"/>
          <w:b/>
          <w:color w:val="555555"/>
          <w:sz w:val="35"/>
          <w:szCs w:val="35"/>
          <w:lang w:eastAsia="ru-RU"/>
        </w:rPr>
      </w:pPr>
      <w:r w:rsidRPr="001073A0">
        <w:rPr>
          <w:rFonts w:ascii="Tahoma" w:eastAsia="Times New Roman" w:hAnsi="Tahoma" w:cs="Tahoma"/>
          <w:b/>
          <w:color w:val="555555"/>
          <w:sz w:val="24"/>
          <w:szCs w:val="24"/>
          <w:lang w:eastAsia="ru-RU"/>
        </w:rPr>
        <w:t>кабинет заведующего;</w:t>
      </w:r>
    </w:p>
    <w:p w14:paraId="4634C28C" w14:textId="77777777" w:rsidR="00C4024D" w:rsidRPr="001073A0" w:rsidRDefault="00C4024D" w:rsidP="00C4024D">
      <w:pPr>
        <w:numPr>
          <w:ilvl w:val="0"/>
          <w:numId w:val="1"/>
        </w:numPr>
        <w:shd w:val="clear" w:color="auto" w:fill="FFFFFF"/>
        <w:spacing w:after="0" w:line="556" w:lineRule="atLeast"/>
        <w:ind w:left="505"/>
        <w:rPr>
          <w:rFonts w:ascii="Tahoma" w:eastAsia="Times New Roman" w:hAnsi="Tahoma" w:cs="Tahoma"/>
          <w:b/>
          <w:color w:val="555555"/>
          <w:sz w:val="35"/>
          <w:szCs w:val="35"/>
          <w:lang w:eastAsia="ru-RU"/>
        </w:rPr>
      </w:pPr>
      <w:r w:rsidRPr="001073A0">
        <w:rPr>
          <w:rFonts w:ascii="Tahoma" w:eastAsia="Times New Roman" w:hAnsi="Tahoma" w:cs="Tahoma"/>
          <w:b/>
          <w:color w:val="555555"/>
          <w:sz w:val="24"/>
          <w:szCs w:val="24"/>
          <w:lang w:eastAsia="ru-RU"/>
        </w:rPr>
        <w:t>методический кабинет;</w:t>
      </w:r>
    </w:p>
    <w:p w14:paraId="71186087" w14:textId="04855316" w:rsidR="00C4024D" w:rsidRPr="001073A0" w:rsidRDefault="00C4024D" w:rsidP="00C4024D">
      <w:pPr>
        <w:numPr>
          <w:ilvl w:val="0"/>
          <w:numId w:val="1"/>
        </w:numPr>
        <w:shd w:val="clear" w:color="auto" w:fill="FFFFFF"/>
        <w:spacing w:after="0" w:line="556" w:lineRule="atLeast"/>
        <w:ind w:left="505"/>
        <w:rPr>
          <w:rFonts w:ascii="Tahoma" w:eastAsia="Times New Roman" w:hAnsi="Tahoma" w:cs="Tahoma"/>
          <w:b/>
          <w:color w:val="555555"/>
          <w:sz w:val="35"/>
          <w:szCs w:val="35"/>
          <w:lang w:eastAsia="ru-RU"/>
        </w:rPr>
      </w:pPr>
      <w:r w:rsidRPr="001073A0">
        <w:rPr>
          <w:rFonts w:ascii="Tahoma" w:eastAsia="Times New Roman" w:hAnsi="Tahoma" w:cs="Tahoma"/>
          <w:b/>
          <w:color w:val="555555"/>
          <w:sz w:val="24"/>
          <w:szCs w:val="24"/>
          <w:lang w:eastAsia="ru-RU"/>
        </w:rPr>
        <w:t>медицинский кабинет (кабинет приёма, процедурный);</w:t>
      </w:r>
    </w:p>
    <w:p w14:paraId="4F3C1BEB" w14:textId="77777777" w:rsidR="00C4024D" w:rsidRPr="001073A0" w:rsidRDefault="00C4024D" w:rsidP="00C4024D">
      <w:pPr>
        <w:numPr>
          <w:ilvl w:val="0"/>
          <w:numId w:val="1"/>
        </w:numPr>
        <w:shd w:val="clear" w:color="auto" w:fill="FFFFFF"/>
        <w:spacing w:after="0" w:line="556" w:lineRule="atLeast"/>
        <w:ind w:left="505"/>
        <w:rPr>
          <w:rFonts w:ascii="Tahoma" w:eastAsia="Times New Roman" w:hAnsi="Tahoma" w:cs="Tahoma"/>
          <w:b/>
          <w:color w:val="555555"/>
          <w:sz w:val="35"/>
          <w:szCs w:val="35"/>
          <w:lang w:eastAsia="ru-RU"/>
        </w:rPr>
      </w:pPr>
      <w:r w:rsidRPr="001073A0">
        <w:rPr>
          <w:rFonts w:ascii="Tahoma" w:eastAsia="Times New Roman" w:hAnsi="Tahoma" w:cs="Tahoma"/>
          <w:b/>
          <w:color w:val="555555"/>
          <w:sz w:val="24"/>
          <w:szCs w:val="24"/>
          <w:lang w:eastAsia="ru-RU"/>
        </w:rPr>
        <w:t>музыкально-физкультурный зал;</w:t>
      </w:r>
    </w:p>
    <w:p w14:paraId="5007F065" w14:textId="77777777" w:rsidR="00C4024D" w:rsidRPr="001073A0" w:rsidRDefault="00C4024D" w:rsidP="00C4024D">
      <w:pPr>
        <w:numPr>
          <w:ilvl w:val="0"/>
          <w:numId w:val="1"/>
        </w:numPr>
        <w:shd w:val="clear" w:color="auto" w:fill="FFFFFF"/>
        <w:spacing w:after="0" w:line="556" w:lineRule="atLeast"/>
        <w:ind w:left="505"/>
        <w:rPr>
          <w:rFonts w:ascii="Tahoma" w:eastAsia="Times New Roman" w:hAnsi="Tahoma" w:cs="Tahoma"/>
          <w:b/>
          <w:color w:val="555555"/>
          <w:sz w:val="35"/>
          <w:szCs w:val="35"/>
          <w:lang w:eastAsia="ru-RU"/>
        </w:rPr>
      </w:pPr>
      <w:r w:rsidRPr="001073A0">
        <w:rPr>
          <w:rFonts w:ascii="Tahoma" w:eastAsia="Times New Roman" w:hAnsi="Tahoma" w:cs="Tahoma"/>
          <w:b/>
          <w:color w:val="555555"/>
          <w:sz w:val="24"/>
          <w:szCs w:val="24"/>
          <w:lang w:eastAsia="ru-RU"/>
        </w:rPr>
        <w:t>пищеблок;</w:t>
      </w:r>
    </w:p>
    <w:p w14:paraId="5B9E2D5A" w14:textId="6643DA5A" w:rsidR="00C4024D" w:rsidRPr="001073A0" w:rsidRDefault="00C4024D" w:rsidP="009521FC">
      <w:pPr>
        <w:shd w:val="clear" w:color="auto" w:fill="FFFFFF"/>
        <w:spacing w:after="0" w:line="556" w:lineRule="atLeast"/>
        <w:ind w:left="505"/>
        <w:rPr>
          <w:rFonts w:ascii="Tahoma" w:eastAsia="Times New Roman" w:hAnsi="Tahoma" w:cs="Tahoma"/>
          <w:b/>
          <w:color w:val="555555"/>
          <w:sz w:val="35"/>
          <w:szCs w:val="35"/>
          <w:lang w:eastAsia="ru-RU"/>
        </w:rPr>
      </w:pPr>
    </w:p>
    <w:p w14:paraId="5E3ECDA7" w14:textId="77777777" w:rsidR="00C4024D" w:rsidRPr="001073A0" w:rsidRDefault="001073A0" w:rsidP="00C4024D">
      <w:pPr>
        <w:shd w:val="clear" w:color="auto" w:fill="FFFFFF"/>
        <w:spacing w:after="0" w:line="556" w:lineRule="atLeast"/>
        <w:rPr>
          <w:rFonts w:ascii="Tahoma" w:eastAsia="Times New Roman" w:hAnsi="Tahoma" w:cs="Tahoma"/>
          <w:b/>
          <w:color w:val="555555"/>
          <w:sz w:val="35"/>
          <w:szCs w:val="35"/>
          <w:lang w:eastAsia="ru-RU"/>
        </w:rPr>
      </w:pPr>
      <w:r>
        <w:rPr>
          <w:rFonts w:ascii="Tahoma" w:eastAsia="Times New Roman" w:hAnsi="Tahoma" w:cs="Tahoma"/>
          <w:b/>
          <w:color w:val="555555"/>
          <w:sz w:val="24"/>
          <w:szCs w:val="24"/>
          <w:lang w:eastAsia="ru-RU"/>
        </w:rPr>
        <w:t xml:space="preserve">     </w:t>
      </w:r>
      <w:r w:rsidR="00C4024D" w:rsidRPr="001073A0">
        <w:rPr>
          <w:rFonts w:ascii="Tahoma" w:eastAsia="Times New Roman" w:hAnsi="Tahoma" w:cs="Tahoma"/>
          <w:b/>
          <w:color w:val="555555"/>
          <w:sz w:val="24"/>
          <w:szCs w:val="24"/>
          <w:lang w:eastAsia="ru-RU"/>
        </w:rPr>
        <w:t xml:space="preserve">Все помещения оборудованы в соответствии с их функциональным назначением и соблюдением </w:t>
      </w:r>
      <w:proofErr w:type="spellStart"/>
      <w:r w:rsidR="00C4024D" w:rsidRPr="001073A0">
        <w:rPr>
          <w:rFonts w:ascii="Tahoma" w:eastAsia="Times New Roman" w:hAnsi="Tahoma" w:cs="Tahoma"/>
          <w:b/>
          <w:color w:val="555555"/>
          <w:sz w:val="24"/>
          <w:szCs w:val="24"/>
          <w:lang w:eastAsia="ru-RU"/>
        </w:rPr>
        <w:t>санитарно</w:t>
      </w:r>
      <w:proofErr w:type="spellEnd"/>
      <w:r w:rsidR="00C4024D" w:rsidRPr="001073A0">
        <w:rPr>
          <w:rFonts w:ascii="Tahoma" w:eastAsia="Times New Roman" w:hAnsi="Tahoma" w:cs="Tahoma"/>
          <w:b/>
          <w:color w:val="555555"/>
          <w:sz w:val="24"/>
          <w:szCs w:val="24"/>
          <w:lang w:eastAsia="ru-RU"/>
        </w:rPr>
        <w:t xml:space="preserve"> – гигиенических требований. В ДОУ соблюдается </w:t>
      </w:r>
      <w:proofErr w:type="spellStart"/>
      <w:r w:rsidR="00C4024D" w:rsidRPr="001073A0">
        <w:rPr>
          <w:rFonts w:ascii="Tahoma" w:eastAsia="Times New Roman" w:hAnsi="Tahoma" w:cs="Tahoma"/>
          <w:b/>
          <w:color w:val="555555"/>
          <w:sz w:val="24"/>
          <w:szCs w:val="24"/>
          <w:lang w:eastAsia="ru-RU"/>
        </w:rPr>
        <w:t>санитарно</w:t>
      </w:r>
      <w:proofErr w:type="spellEnd"/>
      <w:r w:rsidR="00C4024D" w:rsidRPr="001073A0">
        <w:rPr>
          <w:rFonts w:ascii="Tahoma" w:eastAsia="Times New Roman" w:hAnsi="Tahoma" w:cs="Tahoma"/>
          <w:b/>
          <w:color w:val="555555"/>
          <w:sz w:val="24"/>
          <w:szCs w:val="24"/>
          <w:lang w:eastAsia="ru-RU"/>
        </w:rPr>
        <w:t xml:space="preserve"> – гигиенический режим. Ведётся постоянный контроль за выполнением графика генеральных уборок и соблюдением </w:t>
      </w:r>
      <w:proofErr w:type="spellStart"/>
      <w:r w:rsidR="00C4024D" w:rsidRPr="001073A0">
        <w:rPr>
          <w:rFonts w:ascii="Tahoma" w:eastAsia="Times New Roman" w:hAnsi="Tahoma" w:cs="Tahoma"/>
          <w:b/>
          <w:color w:val="555555"/>
          <w:sz w:val="24"/>
          <w:szCs w:val="24"/>
          <w:lang w:eastAsia="ru-RU"/>
        </w:rPr>
        <w:t>санитарно</w:t>
      </w:r>
      <w:proofErr w:type="spellEnd"/>
      <w:r w:rsidR="00C4024D" w:rsidRPr="001073A0">
        <w:rPr>
          <w:rFonts w:ascii="Tahoma" w:eastAsia="Times New Roman" w:hAnsi="Tahoma" w:cs="Tahoma"/>
          <w:b/>
          <w:color w:val="555555"/>
          <w:sz w:val="24"/>
          <w:szCs w:val="24"/>
          <w:lang w:eastAsia="ru-RU"/>
        </w:rPr>
        <w:t xml:space="preserve"> – гигиенических норм на группах, наличием моющих средств для мытья посуды, стирки белья и спецодежды.</w:t>
      </w:r>
    </w:p>
    <w:p w14:paraId="2A647874" w14:textId="7278AEDA" w:rsidR="00C4024D" w:rsidRPr="001073A0" w:rsidRDefault="001073A0" w:rsidP="00C4024D">
      <w:pPr>
        <w:shd w:val="clear" w:color="auto" w:fill="FFFFFF"/>
        <w:spacing w:after="0" w:line="556" w:lineRule="atLeast"/>
        <w:rPr>
          <w:rFonts w:ascii="Tahoma" w:eastAsia="Times New Roman" w:hAnsi="Tahoma" w:cs="Tahoma"/>
          <w:b/>
          <w:color w:val="555555"/>
          <w:sz w:val="35"/>
          <w:szCs w:val="35"/>
          <w:lang w:eastAsia="ru-RU"/>
        </w:rPr>
      </w:pPr>
      <w:r>
        <w:rPr>
          <w:rFonts w:ascii="Tahoma" w:eastAsia="Times New Roman" w:hAnsi="Tahoma" w:cs="Tahoma"/>
          <w:b/>
          <w:color w:val="555555"/>
          <w:sz w:val="24"/>
          <w:szCs w:val="24"/>
          <w:lang w:eastAsia="ru-RU"/>
        </w:rPr>
        <w:t xml:space="preserve">    </w:t>
      </w:r>
      <w:r w:rsidR="00C4024D" w:rsidRPr="001073A0">
        <w:rPr>
          <w:rFonts w:ascii="Tahoma" w:eastAsia="Times New Roman" w:hAnsi="Tahoma" w:cs="Tahoma"/>
          <w:b/>
          <w:color w:val="555555"/>
          <w:sz w:val="24"/>
          <w:szCs w:val="24"/>
          <w:lang w:eastAsia="ru-RU"/>
        </w:rPr>
        <w:t>Групповые помещения ДОУ имеют отдельные спальни</w:t>
      </w:r>
      <w:r w:rsidR="009521FC">
        <w:rPr>
          <w:rFonts w:ascii="Tahoma" w:eastAsia="Times New Roman" w:hAnsi="Tahoma" w:cs="Tahoma"/>
          <w:b/>
          <w:color w:val="555555"/>
          <w:sz w:val="24"/>
          <w:szCs w:val="24"/>
          <w:lang w:eastAsia="ru-RU"/>
        </w:rPr>
        <w:t>.</w:t>
      </w:r>
      <w:r w:rsidR="00C4024D" w:rsidRPr="001073A0">
        <w:rPr>
          <w:rFonts w:ascii="Tahoma" w:eastAsia="Times New Roman" w:hAnsi="Tahoma" w:cs="Tahoma"/>
          <w:b/>
          <w:color w:val="555555"/>
          <w:sz w:val="24"/>
          <w:szCs w:val="24"/>
          <w:lang w:eastAsia="ru-RU"/>
        </w:rPr>
        <w:t xml:space="preserve"> Образовательная предметно-развивающая среда в группах организована в соответствии с ФГОС ДО с учетом возрастных и индивидуальных особенностей детей. Материально-техническое обеспечение воспитательно - образовательного процесса по освоению основной общеобразовательной программы дошкольного образования ориентировано на использование адекватных возрасту форм работы с детьми, организацию разнообразной детской деятельности, эффективную и безопасную организацию совместной деятельности педагогов и детей и самостоятельной деятельности детей.</w:t>
      </w:r>
    </w:p>
    <w:p w14:paraId="6B6DCC7C" w14:textId="77777777" w:rsidR="00C4024D" w:rsidRPr="001073A0" w:rsidRDefault="001073A0" w:rsidP="00C4024D">
      <w:pPr>
        <w:shd w:val="clear" w:color="auto" w:fill="FFFFFF"/>
        <w:spacing w:after="0" w:line="556" w:lineRule="atLeast"/>
        <w:rPr>
          <w:rFonts w:ascii="Tahoma" w:eastAsia="Times New Roman" w:hAnsi="Tahoma" w:cs="Tahoma"/>
          <w:b/>
          <w:color w:val="555555"/>
          <w:sz w:val="35"/>
          <w:szCs w:val="35"/>
          <w:lang w:eastAsia="ru-RU"/>
        </w:rPr>
      </w:pPr>
      <w:r>
        <w:rPr>
          <w:rFonts w:ascii="Tahoma" w:eastAsia="Times New Roman" w:hAnsi="Tahoma" w:cs="Tahoma"/>
          <w:b/>
          <w:color w:val="555555"/>
          <w:sz w:val="24"/>
          <w:szCs w:val="24"/>
          <w:lang w:eastAsia="ru-RU"/>
        </w:rPr>
        <w:t xml:space="preserve">   </w:t>
      </w:r>
      <w:r w:rsidR="00C4024D" w:rsidRPr="001073A0">
        <w:rPr>
          <w:rFonts w:ascii="Tahoma" w:eastAsia="Times New Roman" w:hAnsi="Tahoma" w:cs="Tahoma"/>
          <w:b/>
          <w:color w:val="555555"/>
          <w:sz w:val="24"/>
          <w:szCs w:val="24"/>
          <w:lang w:eastAsia="ru-RU"/>
        </w:rPr>
        <w:t>В каждой возрастной группе созданы Центры деятельности:</w:t>
      </w:r>
    </w:p>
    <w:p w14:paraId="6E4AA2C9" w14:textId="77777777" w:rsidR="00C4024D" w:rsidRPr="001073A0" w:rsidRDefault="00C4024D" w:rsidP="00C4024D">
      <w:pPr>
        <w:numPr>
          <w:ilvl w:val="0"/>
          <w:numId w:val="2"/>
        </w:numPr>
        <w:shd w:val="clear" w:color="auto" w:fill="FFFFFF"/>
        <w:spacing w:after="0" w:line="556" w:lineRule="atLeast"/>
        <w:ind w:left="505"/>
        <w:rPr>
          <w:rFonts w:ascii="Tahoma" w:eastAsia="Times New Roman" w:hAnsi="Tahoma" w:cs="Tahoma"/>
          <w:b/>
          <w:color w:val="555555"/>
          <w:sz w:val="35"/>
          <w:szCs w:val="35"/>
          <w:lang w:eastAsia="ru-RU"/>
        </w:rPr>
      </w:pPr>
      <w:r w:rsidRPr="001073A0">
        <w:rPr>
          <w:rFonts w:ascii="Tahoma" w:eastAsia="Times New Roman" w:hAnsi="Tahoma" w:cs="Tahoma"/>
          <w:b/>
          <w:color w:val="555555"/>
          <w:sz w:val="24"/>
          <w:szCs w:val="24"/>
          <w:lang w:eastAsia="ru-RU"/>
        </w:rPr>
        <w:t>«Центр познавательно-исследовательской деятельности»,</w:t>
      </w:r>
    </w:p>
    <w:p w14:paraId="4FE3EE5E" w14:textId="77777777" w:rsidR="00C4024D" w:rsidRPr="001073A0" w:rsidRDefault="00C4024D" w:rsidP="00C4024D">
      <w:pPr>
        <w:numPr>
          <w:ilvl w:val="0"/>
          <w:numId w:val="2"/>
        </w:numPr>
        <w:shd w:val="clear" w:color="auto" w:fill="FFFFFF"/>
        <w:spacing w:after="0" w:line="556" w:lineRule="atLeast"/>
        <w:ind w:left="505"/>
        <w:rPr>
          <w:rFonts w:ascii="Tahoma" w:eastAsia="Times New Roman" w:hAnsi="Tahoma" w:cs="Tahoma"/>
          <w:b/>
          <w:color w:val="555555"/>
          <w:sz w:val="35"/>
          <w:szCs w:val="35"/>
          <w:lang w:eastAsia="ru-RU"/>
        </w:rPr>
      </w:pPr>
      <w:r w:rsidRPr="001073A0">
        <w:rPr>
          <w:rFonts w:ascii="Tahoma" w:eastAsia="Times New Roman" w:hAnsi="Tahoma" w:cs="Tahoma"/>
          <w:b/>
          <w:color w:val="555555"/>
          <w:sz w:val="24"/>
          <w:szCs w:val="24"/>
          <w:lang w:eastAsia="ru-RU"/>
        </w:rPr>
        <w:t>«Центр конструирование»</w:t>
      </w:r>
    </w:p>
    <w:p w14:paraId="763C702D" w14:textId="77777777" w:rsidR="00C4024D" w:rsidRPr="001073A0" w:rsidRDefault="00C4024D" w:rsidP="00C4024D">
      <w:pPr>
        <w:numPr>
          <w:ilvl w:val="0"/>
          <w:numId w:val="2"/>
        </w:numPr>
        <w:shd w:val="clear" w:color="auto" w:fill="FFFFFF"/>
        <w:spacing w:after="0" w:line="556" w:lineRule="atLeast"/>
        <w:ind w:left="505"/>
        <w:rPr>
          <w:rFonts w:ascii="Tahoma" w:eastAsia="Times New Roman" w:hAnsi="Tahoma" w:cs="Tahoma"/>
          <w:b/>
          <w:color w:val="555555"/>
          <w:sz w:val="35"/>
          <w:szCs w:val="35"/>
          <w:lang w:eastAsia="ru-RU"/>
        </w:rPr>
      </w:pPr>
      <w:r w:rsidRPr="001073A0">
        <w:rPr>
          <w:rFonts w:ascii="Tahoma" w:eastAsia="Times New Roman" w:hAnsi="Tahoma" w:cs="Tahoma"/>
          <w:b/>
          <w:color w:val="555555"/>
          <w:sz w:val="24"/>
          <w:szCs w:val="24"/>
          <w:lang w:eastAsia="ru-RU"/>
        </w:rPr>
        <w:lastRenderedPageBreak/>
        <w:t>«Центр трудовой деятельности»</w:t>
      </w:r>
    </w:p>
    <w:p w14:paraId="07A85AFF" w14:textId="77777777" w:rsidR="00C4024D" w:rsidRPr="001073A0" w:rsidRDefault="00C4024D" w:rsidP="00C4024D">
      <w:pPr>
        <w:numPr>
          <w:ilvl w:val="0"/>
          <w:numId w:val="2"/>
        </w:numPr>
        <w:shd w:val="clear" w:color="auto" w:fill="FFFFFF"/>
        <w:spacing w:after="0" w:line="556" w:lineRule="atLeast"/>
        <w:ind w:left="505"/>
        <w:rPr>
          <w:rFonts w:ascii="Tahoma" w:eastAsia="Times New Roman" w:hAnsi="Tahoma" w:cs="Tahoma"/>
          <w:b/>
          <w:color w:val="555555"/>
          <w:sz w:val="35"/>
          <w:szCs w:val="35"/>
          <w:lang w:eastAsia="ru-RU"/>
        </w:rPr>
      </w:pPr>
      <w:r w:rsidRPr="001073A0">
        <w:rPr>
          <w:rFonts w:ascii="Tahoma" w:eastAsia="Times New Roman" w:hAnsi="Tahoma" w:cs="Tahoma"/>
          <w:b/>
          <w:color w:val="555555"/>
          <w:sz w:val="24"/>
          <w:szCs w:val="24"/>
          <w:lang w:eastAsia="ru-RU"/>
        </w:rPr>
        <w:t>«Центр музыкально-художественного творчества»</w:t>
      </w:r>
    </w:p>
    <w:p w14:paraId="60B7AACC" w14:textId="77777777" w:rsidR="00C4024D" w:rsidRPr="001073A0" w:rsidRDefault="00C4024D" w:rsidP="00C4024D">
      <w:pPr>
        <w:numPr>
          <w:ilvl w:val="0"/>
          <w:numId w:val="2"/>
        </w:numPr>
        <w:shd w:val="clear" w:color="auto" w:fill="FFFFFF"/>
        <w:spacing w:after="0" w:line="556" w:lineRule="atLeast"/>
        <w:ind w:left="505"/>
        <w:rPr>
          <w:rFonts w:ascii="Tahoma" w:eastAsia="Times New Roman" w:hAnsi="Tahoma" w:cs="Tahoma"/>
          <w:b/>
          <w:color w:val="555555"/>
          <w:sz w:val="35"/>
          <w:szCs w:val="35"/>
          <w:lang w:eastAsia="ru-RU"/>
        </w:rPr>
      </w:pPr>
      <w:r w:rsidRPr="001073A0">
        <w:rPr>
          <w:rFonts w:ascii="Tahoma" w:eastAsia="Times New Roman" w:hAnsi="Tahoma" w:cs="Tahoma"/>
          <w:b/>
          <w:color w:val="555555"/>
          <w:sz w:val="24"/>
          <w:szCs w:val="24"/>
          <w:lang w:eastAsia="ru-RU"/>
        </w:rPr>
        <w:t>«Центр развивающих игр»</w:t>
      </w:r>
    </w:p>
    <w:p w14:paraId="3A0E57E9" w14:textId="77777777" w:rsidR="00C4024D" w:rsidRPr="001073A0" w:rsidRDefault="00C4024D" w:rsidP="00C4024D">
      <w:pPr>
        <w:numPr>
          <w:ilvl w:val="0"/>
          <w:numId w:val="2"/>
        </w:numPr>
        <w:shd w:val="clear" w:color="auto" w:fill="FFFFFF"/>
        <w:spacing w:after="0" w:line="556" w:lineRule="atLeast"/>
        <w:ind w:left="505"/>
        <w:rPr>
          <w:rFonts w:ascii="Tahoma" w:eastAsia="Times New Roman" w:hAnsi="Tahoma" w:cs="Tahoma"/>
          <w:b/>
          <w:color w:val="555555"/>
          <w:sz w:val="35"/>
          <w:szCs w:val="35"/>
          <w:lang w:eastAsia="ru-RU"/>
        </w:rPr>
      </w:pPr>
      <w:r w:rsidRPr="001073A0">
        <w:rPr>
          <w:rFonts w:ascii="Tahoma" w:eastAsia="Times New Roman" w:hAnsi="Tahoma" w:cs="Tahoma"/>
          <w:b/>
          <w:color w:val="555555"/>
          <w:sz w:val="24"/>
          <w:szCs w:val="24"/>
          <w:lang w:eastAsia="ru-RU"/>
        </w:rPr>
        <w:t>«Информационное поле»</w:t>
      </w:r>
    </w:p>
    <w:p w14:paraId="534F5D29" w14:textId="77777777" w:rsidR="00C4024D" w:rsidRPr="001073A0" w:rsidRDefault="001073A0" w:rsidP="00C4024D">
      <w:pPr>
        <w:shd w:val="clear" w:color="auto" w:fill="FFFFFF"/>
        <w:spacing w:after="0" w:line="556" w:lineRule="atLeast"/>
        <w:rPr>
          <w:rFonts w:ascii="Tahoma" w:eastAsia="Times New Roman" w:hAnsi="Tahoma" w:cs="Tahoma"/>
          <w:b/>
          <w:color w:val="555555"/>
          <w:sz w:val="35"/>
          <w:szCs w:val="35"/>
          <w:lang w:eastAsia="ru-RU"/>
        </w:rPr>
      </w:pPr>
      <w:r>
        <w:rPr>
          <w:rFonts w:ascii="Tahoma" w:eastAsia="Times New Roman" w:hAnsi="Tahoma" w:cs="Tahoma"/>
          <w:b/>
          <w:color w:val="555555"/>
          <w:sz w:val="24"/>
          <w:szCs w:val="24"/>
          <w:lang w:eastAsia="ru-RU"/>
        </w:rPr>
        <w:t xml:space="preserve">   </w:t>
      </w:r>
      <w:r w:rsidR="00C4024D" w:rsidRPr="001073A0">
        <w:rPr>
          <w:rFonts w:ascii="Tahoma" w:eastAsia="Times New Roman" w:hAnsi="Tahoma" w:cs="Tahoma"/>
          <w:b/>
          <w:color w:val="555555"/>
          <w:sz w:val="24"/>
          <w:szCs w:val="24"/>
          <w:lang w:eastAsia="ru-RU"/>
        </w:rPr>
        <w:t>В процессе образовательной деятельности используются печатные пособия, разработанные в соответствии с требованиями ФГОС ДО.</w:t>
      </w:r>
    </w:p>
    <w:p w14:paraId="26B5CDBB" w14:textId="77777777" w:rsidR="0088345F" w:rsidRPr="001073A0" w:rsidRDefault="0088345F">
      <w:pPr>
        <w:rPr>
          <w:b/>
        </w:rPr>
      </w:pPr>
    </w:p>
    <w:sectPr w:rsidR="0088345F" w:rsidRPr="001073A0" w:rsidSect="008834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0240B6B"/>
    <w:multiLevelType w:val="multilevel"/>
    <w:tmpl w:val="52226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83F7BE6"/>
    <w:multiLevelType w:val="multilevel"/>
    <w:tmpl w:val="BF222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24D"/>
    <w:rsid w:val="001073A0"/>
    <w:rsid w:val="00560A04"/>
    <w:rsid w:val="005F12AF"/>
    <w:rsid w:val="0088345F"/>
    <w:rsid w:val="009521FC"/>
    <w:rsid w:val="00C4024D"/>
    <w:rsid w:val="00D21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942BD"/>
  <w15:docId w15:val="{96D30A22-520B-42DA-BA16-EADEEFECA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17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basedOn w:val="a0"/>
    <w:uiPriority w:val="21"/>
    <w:qFormat/>
    <w:rsid w:val="00D21796"/>
    <w:rPr>
      <w:b/>
      <w:bCs/>
      <w:i/>
      <w:iCs/>
      <w:color w:val="2DA2BF" w:themeColor="accent1"/>
    </w:rPr>
  </w:style>
  <w:style w:type="paragraph" w:styleId="a4">
    <w:name w:val="Normal (Web)"/>
    <w:basedOn w:val="a"/>
    <w:uiPriority w:val="99"/>
    <w:semiHidden/>
    <w:unhideWhenUsed/>
    <w:rsid w:val="00C402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402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723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ткрытая">
      <a:dk1>
        <a:sysClr val="windowText" lastClr="000000"/>
      </a:dk1>
      <a:lt1>
        <a:sysClr val="window" lastClr="FFFFFF"/>
      </a:lt1>
      <a:dk2>
        <a:srgbClr val="464646"/>
      </a:dk2>
      <a:lt2>
        <a:srgbClr val="DEF5FA"/>
      </a:lt2>
      <a:accent1>
        <a:srgbClr val="2DA2BF"/>
      </a:accent1>
      <a:accent2>
        <a:srgbClr val="DA1F28"/>
      </a:accent2>
      <a:accent3>
        <a:srgbClr val="EB641B"/>
      </a:accent3>
      <a:accent4>
        <a:srgbClr val="39639D"/>
      </a:accent4>
      <a:accent5>
        <a:srgbClr val="474B78"/>
      </a:accent5>
      <a:accent6>
        <a:srgbClr val="7D3C4A"/>
      </a:accent6>
      <a:hlink>
        <a:srgbClr val="FF8119"/>
      </a:hlink>
      <a:folHlink>
        <a:srgbClr val="44B9E8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229</Words>
  <Characters>1306</Characters>
  <Application>Microsoft Office Word</Application>
  <DocSecurity>0</DocSecurity>
  <Lines>10</Lines>
  <Paragraphs>3</Paragraphs>
  <ScaleCrop>false</ScaleCrop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1234</cp:lastModifiedBy>
  <cp:revision>2</cp:revision>
  <dcterms:created xsi:type="dcterms:W3CDTF">2021-03-24T13:38:00Z</dcterms:created>
  <dcterms:modified xsi:type="dcterms:W3CDTF">2021-03-24T13:38:00Z</dcterms:modified>
</cp:coreProperties>
</file>